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B37B03" w:rsidRDefault="006D0A0C" w:rsidP="006D0A0C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noProof w:val="0"/>
          <w:szCs w:val="22"/>
          <w:lang w:eastAsia="zh-CN"/>
        </w:rPr>
      </w:pPr>
      <w:bookmarkStart w:id="0" w:name="OLE_LINK3"/>
      <w:r w:rsidRPr="00D439A5">
        <w:rPr>
          <w:rFonts w:ascii="Arial" w:eastAsia="宋体" w:hAnsi="Arial"/>
          <w:b/>
          <w:noProof w:val="0"/>
          <w:szCs w:val="22"/>
        </w:rPr>
        <w:t>3GPP TSG RAN WG1 Meeting #84bis</w:t>
      </w:r>
      <w:r w:rsidRPr="00BA7AD1">
        <w:rPr>
          <w:rFonts w:ascii="Arial" w:eastAsia="宋体" w:hAnsi="Arial"/>
          <w:b/>
          <w:noProof w:val="0"/>
          <w:szCs w:val="22"/>
        </w:rPr>
        <w:t xml:space="preserve">  </w:t>
      </w:r>
      <w:r w:rsidRPr="00BA7AD1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</w:t>
      </w:r>
      <w:r w:rsidRPr="00BA7AD1">
        <w:rPr>
          <w:rFonts w:ascii="Arial" w:eastAsia="宋体" w:hAnsi="Arial" w:hint="eastAsia"/>
          <w:b/>
          <w:noProof w:val="0"/>
          <w:szCs w:val="22"/>
          <w:lang w:eastAsia="zh-CN"/>
        </w:rPr>
        <w:t xml:space="preserve"> </w:t>
      </w:r>
      <w:r w:rsidRPr="00BA7AD1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</w:t>
      </w:r>
      <w:r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            </w:t>
      </w:r>
      <w:r w:rsidRPr="00B37B03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Pr="00B37B03">
        <w:rPr>
          <w:rFonts w:ascii="Arial" w:eastAsia="宋体" w:hAnsi="Arial"/>
          <w:b/>
          <w:noProof w:val="0"/>
          <w:szCs w:val="22"/>
        </w:rPr>
        <w:t>R1-</w:t>
      </w:r>
      <w:r w:rsidRPr="00B37B03">
        <w:rPr>
          <w:rFonts w:ascii="Arial" w:eastAsia="MS Mincho" w:hAnsi="Arial"/>
          <w:b/>
          <w:noProof w:val="0"/>
          <w:szCs w:val="22"/>
          <w:lang w:eastAsia="ja-JP"/>
        </w:rPr>
        <w:t>1</w:t>
      </w:r>
      <w:r w:rsidRPr="00B37B03">
        <w:rPr>
          <w:rFonts w:ascii="Arial" w:eastAsia="宋体" w:hAnsi="Arial"/>
          <w:b/>
          <w:noProof w:val="0"/>
          <w:szCs w:val="22"/>
          <w:lang w:eastAsia="zh-CN"/>
        </w:rPr>
        <w:t>6</w:t>
      </w:r>
      <w:r w:rsidR="002E124C" w:rsidRPr="00B37B03">
        <w:rPr>
          <w:rFonts w:ascii="Arial" w:eastAsia="宋体" w:hAnsi="Arial" w:hint="eastAsia"/>
          <w:b/>
          <w:noProof w:val="0"/>
          <w:szCs w:val="22"/>
          <w:lang w:eastAsia="zh-CN"/>
        </w:rPr>
        <w:t>2970</w:t>
      </w:r>
    </w:p>
    <w:p w:rsidR="00D027FF" w:rsidRPr="006D0A0C" w:rsidRDefault="006D0A0C" w:rsidP="006D0A0C">
      <w:pPr>
        <w:pStyle w:val="a3"/>
        <w:rPr>
          <w:rFonts w:eastAsia="宋体"/>
          <w:noProof w:val="0"/>
          <w:sz w:val="24"/>
          <w:szCs w:val="22"/>
          <w:lang w:eastAsia="zh-CN"/>
        </w:rPr>
      </w:pPr>
      <w:r w:rsidRPr="00D439A5">
        <w:rPr>
          <w:rFonts w:eastAsia="宋体"/>
          <w:noProof w:val="0"/>
          <w:sz w:val="24"/>
          <w:szCs w:val="22"/>
          <w:lang w:eastAsia="zh-CN"/>
        </w:rPr>
        <w:t>Busan, Korea 11th - 15th April 2016</w:t>
      </w:r>
    </w:p>
    <w:p w:rsidR="00D027FF" w:rsidRPr="00E74CEE" w:rsidRDefault="00D027FF" w:rsidP="00D027FF">
      <w:pPr>
        <w:pStyle w:val="a3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a3"/>
        <w:ind w:left="1800" w:hanging="1800"/>
        <w:rPr>
          <w:rFonts w:eastAsia="MS Gothic"/>
          <w:noProof w:val="0"/>
          <w:sz w:val="24"/>
          <w:szCs w:val="22"/>
        </w:rPr>
      </w:pPr>
      <w:r w:rsidRPr="00E74CEE">
        <w:rPr>
          <w:rFonts w:eastAsia="MS Gothic"/>
          <w:noProof w:val="0"/>
          <w:sz w:val="24"/>
          <w:szCs w:val="22"/>
        </w:rPr>
        <w:t>Source:</w:t>
      </w:r>
      <w:r w:rsidRPr="00E74CEE">
        <w:rPr>
          <w:rFonts w:eastAsia="MS Gothic"/>
          <w:noProof w:val="0"/>
          <w:sz w:val="24"/>
          <w:szCs w:val="22"/>
        </w:rPr>
        <w:tab/>
        <w:t xml:space="preserve">NTT </w:t>
      </w:r>
      <w:r w:rsidRPr="00E74CEE">
        <w:rPr>
          <w:rFonts w:eastAsia="MS Gothic" w:hint="eastAsia"/>
          <w:noProof w:val="0"/>
          <w:sz w:val="24"/>
          <w:szCs w:val="22"/>
        </w:rPr>
        <w:t>DOCOMO</w:t>
      </w:r>
    </w:p>
    <w:bookmarkEnd w:id="0"/>
    <w:p w:rsidR="00D027FF" w:rsidRPr="00E74CEE" w:rsidRDefault="00D027FF" w:rsidP="00D027FF">
      <w:pPr>
        <w:pStyle w:val="a3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74CEE">
        <w:rPr>
          <w:rFonts w:eastAsia="MS Gothic" w:hint="eastAsia"/>
          <w:noProof w:val="0"/>
          <w:sz w:val="24"/>
          <w:szCs w:val="22"/>
        </w:rPr>
        <w:t>Title</w:t>
      </w:r>
      <w:r w:rsidRPr="00E74CEE">
        <w:rPr>
          <w:rFonts w:eastAsia="MS Gothic"/>
          <w:noProof w:val="0"/>
          <w:sz w:val="24"/>
          <w:szCs w:val="22"/>
        </w:rPr>
        <w:t>:</w:t>
      </w:r>
      <w:r w:rsidRPr="00E74CEE">
        <w:rPr>
          <w:rFonts w:eastAsia="MS Gothic"/>
          <w:noProof w:val="0"/>
          <w:sz w:val="24"/>
          <w:szCs w:val="22"/>
        </w:rPr>
        <w:tab/>
      </w:r>
      <w:r w:rsidR="006F268B" w:rsidRPr="006F268B">
        <w:rPr>
          <w:rFonts w:eastAsia="MS Gothic"/>
          <w:noProof w:val="0"/>
          <w:sz w:val="24"/>
          <w:szCs w:val="22"/>
        </w:rPr>
        <w:t>Codebook enhancement for non-</w:t>
      </w:r>
      <w:proofErr w:type="spellStart"/>
      <w:r w:rsidR="006F268B" w:rsidRPr="006F268B">
        <w:rPr>
          <w:rFonts w:eastAsia="MS Gothic"/>
          <w:noProof w:val="0"/>
          <w:sz w:val="24"/>
          <w:szCs w:val="22"/>
        </w:rPr>
        <w:t>precoded</w:t>
      </w:r>
      <w:proofErr w:type="spellEnd"/>
      <w:r w:rsidR="006F268B" w:rsidRPr="006F268B">
        <w:rPr>
          <w:rFonts w:eastAsia="MS Gothic"/>
          <w:noProof w:val="0"/>
          <w:sz w:val="24"/>
          <w:szCs w:val="22"/>
        </w:rPr>
        <w:t xml:space="preserve"> CSI-RS</w:t>
      </w:r>
    </w:p>
    <w:p w:rsidR="00D027FF" w:rsidRPr="003D451C" w:rsidRDefault="00D027FF" w:rsidP="00D027FF">
      <w:pPr>
        <w:pStyle w:val="a3"/>
        <w:tabs>
          <w:tab w:val="left" w:pos="1800"/>
        </w:tabs>
        <w:ind w:left="1800" w:hanging="1800"/>
        <w:rPr>
          <w:rFonts w:eastAsia="宋体"/>
          <w:noProof w:val="0"/>
          <w:sz w:val="24"/>
          <w:szCs w:val="22"/>
          <w:lang w:eastAsia="zh-CN"/>
        </w:rPr>
      </w:pPr>
      <w:r w:rsidRPr="00E74CEE">
        <w:rPr>
          <w:rFonts w:eastAsia="MS Gothic"/>
          <w:noProof w:val="0"/>
          <w:sz w:val="24"/>
          <w:szCs w:val="22"/>
        </w:rPr>
        <w:t>Agenda Ite</w:t>
      </w:r>
      <w:r w:rsidRPr="00B37B03">
        <w:rPr>
          <w:rFonts w:eastAsia="MS Gothic"/>
          <w:noProof w:val="0"/>
          <w:sz w:val="24"/>
          <w:szCs w:val="22"/>
        </w:rPr>
        <w:t>m:</w:t>
      </w:r>
      <w:bookmarkStart w:id="1" w:name="Source"/>
      <w:bookmarkEnd w:id="1"/>
      <w:r w:rsidRPr="00B37B03">
        <w:rPr>
          <w:rFonts w:eastAsia="MS Gothic"/>
          <w:noProof w:val="0"/>
          <w:sz w:val="24"/>
          <w:szCs w:val="22"/>
        </w:rPr>
        <w:tab/>
      </w:r>
      <w:r w:rsidR="006F268B" w:rsidRPr="00B37B03">
        <w:rPr>
          <w:rFonts w:eastAsia="MS Gothic"/>
          <w:noProof w:val="0"/>
          <w:sz w:val="24"/>
          <w:szCs w:val="22"/>
        </w:rPr>
        <w:t>7.3.3.2.1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Pr="00E74CEE" w:rsidRDefault="00D027FF" w:rsidP="00D027FF">
      <w:pPr>
        <w:pStyle w:val="1"/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597E2F" w:rsidRPr="00B37B03" w:rsidRDefault="00DD3FCA" w:rsidP="00D027FF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At the RAN #71 meeting, a new work 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item [1] of </w:t>
      </w:r>
      <w:r w:rsidRPr="00B37B03">
        <w:rPr>
          <w:rFonts w:eastAsia="宋体"/>
          <w:noProof w:val="0"/>
          <w:kern w:val="2"/>
          <w:sz w:val="22"/>
          <w:szCs w:val="22"/>
          <w:lang w:eastAsia="zh-CN"/>
        </w:rPr>
        <w:t>Enhancements on Full-Dimension (FD) MIMO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(</w:t>
      </w:r>
      <w:proofErr w:type="spellStart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-MIMO)</w:t>
      </w:r>
      <w:r w:rsidRPr="00B37B03">
        <w:rPr>
          <w:rFonts w:eastAsia="宋体"/>
          <w:noProof w:val="0"/>
          <w:kern w:val="2"/>
          <w:sz w:val="22"/>
          <w:szCs w:val="22"/>
          <w:lang w:eastAsia="zh-CN"/>
        </w:rPr>
        <w:t xml:space="preserve"> for LTE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was approv</w:t>
      </w:r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ed. One of the objectives of this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work item is the further </w:t>
      </w:r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non-</w:t>
      </w:r>
      <w:proofErr w:type="spellStart"/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CSI-RS port extension to support {20, 24, 28, </w:t>
      </w:r>
      <w:proofErr w:type="gramStart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32</w:t>
      </w:r>
      <w:proofErr w:type="gramEnd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} ports and the associated c</w:t>
      </w:r>
      <w:bookmarkStart w:id="3" w:name="_GoBack"/>
      <w:bookmarkEnd w:id="3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odebook design for the new </w:t>
      </w:r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non-</w:t>
      </w:r>
      <w:proofErr w:type="spellStart"/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CSI-RS ports. It was captured</w:t>
      </w:r>
      <w:r w:rsidR="0097304E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in the WID</w:t>
      </w: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as follows.</w:t>
      </w:r>
    </w:p>
    <w:p w:rsidR="00DD3FCA" w:rsidRPr="00B37B03" w:rsidRDefault="00DD3FCA" w:rsidP="00DD3FC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right="-96"/>
        <w:rPr>
          <w:sz w:val="22"/>
          <w:szCs w:val="22"/>
          <w:lang w:eastAsia="ko-KR"/>
        </w:rPr>
      </w:pPr>
      <w:r w:rsidRPr="00B37B03">
        <w:rPr>
          <w:sz w:val="22"/>
          <w:szCs w:val="22"/>
          <w:lang w:eastAsia="ko-KR"/>
        </w:rPr>
        <w:t>Extend specification support for CSI reporting in the following areas [RAN1]</w:t>
      </w:r>
    </w:p>
    <w:p w:rsidR="00DD3FCA" w:rsidRPr="00B37B03" w:rsidRDefault="00DD3FCA" w:rsidP="00DD3FCA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rPr>
          <w:sz w:val="22"/>
          <w:szCs w:val="22"/>
          <w:lang w:eastAsia="ko-KR"/>
        </w:rPr>
      </w:pPr>
      <w:r w:rsidRPr="00B37B03">
        <w:rPr>
          <w:sz w:val="22"/>
          <w:szCs w:val="22"/>
          <w:lang w:eastAsia="ko-KR"/>
        </w:rPr>
        <w:t>Codebook(s) associated with the newly supported number of non-precoded CSI-RS ports for a subset of possible port layouts, both 1D and 2D</w:t>
      </w:r>
    </w:p>
    <w:p w:rsidR="00DD3FCA" w:rsidRPr="00B37B03" w:rsidRDefault="00DD3FCA" w:rsidP="00D027FF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this contribution, we discuss the codebook design for Rel. 14 </w:t>
      </w:r>
      <w:proofErr w:type="spellStart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-MIMO.</w:t>
      </w:r>
    </w:p>
    <w:p w:rsidR="00D027FF" w:rsidRPr="00F06E06" w:rsidRDefault="00DD3FCA" w:rsidP="003D075C">
      <w:pPr>
        <w:pStyle w:val="1"/>
        <w:spacing w:after="120"/>
        <w:ind w:left="432" w:hanging="432"/>
        <w:rPr>
          <w:b/>
          <w:sz w:val="24"/>
          <w:szCs w:val="22"/>
          <w:lang w:val="en-US"/>
        </w:rPr>
      </w:pPr>
      <w:r>
        <w:rPr>
          <w:rFonts w:eastAsiaTheme="minorEastAsia" w:hint="eastAsia"/>
          <w:b/>
          <w:sz w:val="24"/>
          <w:szCs w:val="22"/>
          <w:lang w:val="en-US" w:eastAsia="zh-CN"/>
        </w:rPr>
        <w:t xml:space="preserve">Codebook Design for </w:t>
      </w:r>
      <w:proofErr w:type="spellStart"/>
      <w:r>
        <w:rPr>
          <w:rFonts w:eastAsiaTheme="minorEastAsia" w:hint="eastAsia"/>
          <w:b/>
          <w:sz w:val="24"/>
          <w:szCs w:val="22"/>
          <w:lang w:val="en-US" w:eastAsia="zh-CN"/>
        </w:rPr>
        <w:t>eFD</w:t>
      </w:r>
      <w:proofErr w:type="spellEnd"/>
      <w:r>
        <w:rPr>
          <w:rFonts w:eastAsiaTheme="minorEastAsia" w:hint="eastAsia"/>
          <w:b/>
          <w:sz w:val="24"/>
          <w:szCs w:val="22"/>
          <w:lang w:val="en-US" w:eastAsia="zh-CN"/>
        </w:rPr>
        <w:t>-MIMO</w:t>
      </w:r>
    </w:p>
    <w:p w:rsidR="003D5EA5" w:rsidRDefault="00DD3FCA" w:rsidP="00016B43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DD3FCA">
        <w:rPr>
          <w:rFonts w:eastAsia="宋体" w:hint="eastAsia"/>
          <w:noProof w:val="0"/>
          <w:kern w:val="2"/>
          <w:sz w:val="22"/>
          <w:szCs w:val="22"/>
          <w:lang w:eastAsia="zh-CN"/>
        </w:rPr>
        <w:t>During the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Rel. 13 work item of elevation </w:t>
      </w:r>
      <w:proofErr w:type="spellStart"/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beamforming</w:t>
      </w:r>
      <w:proofErr w:type="spellEnd"/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FD-MIMO, codebook design was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targeted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at supporting different antenna port layout</w:t>
      </w:r>
      <w:r w:rsidR="0080588C">
        <w:rPr>
          <w:rFonts w:eastAsia="宋体" w:hint="eastAsia"/>
          <w:noProof w:val="0"/>
          <w:kern w:val="2"/>
          <w:sz w:val="22"/>
          <w:szCs w:val="22"/>
          <w:lang w:eastAsia="zh-CN"/>
        </w:rPr>
        <w:t>s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different deploy</w:t>
      </w:r>
      <w:r w:rsidR="001361AD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ment scenarios. At the end, a codebook framework was established with </w:t>
      </w:r>
      <w:r w:rsidR="0080588C">
        <w:rPr>
          <w:rFonts w:eastAsia="宋体" w:hint="eastAsia"/>
          <w:noProof w:val="0"/>
          <w:kern w:val="2"/>
          <w:sz w:val="22"/>
          <w:szCs w:val="22"/>
          <w:lang w:eastAsia="zh-CN"/>
        </w:rPr>
        <w:t>high</w:t>
      </w:r>
      <w:r w:rsidR="001361AD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flexibility and scalability. A configurable codebook structure was made which can support the creation of codebooks with the following </w:t>
      </w:r>
      <w:r w:rsidR="001361AD">
        <w:rPr>
          <w:rFonts w:eastAsia="宋体"/>
          <w:noProof w:val="0"/>
          <w:kern w:val="2"/>
          <w:sz w:val="22"/>
          <w:szCs w:val="22"/>
          <w:lang w:eastAsia="zh-CN"/>
        </w:rPr>
        <w:t>flexibilities</w:t>
      </w:r>
      <w:r w:rsidR="0097304E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p w:rsidR="001361AD" w:rsidRDefault="001361AD" w:rsidP="001361AD">
      <w:pPr>
        <w:pStyle w:val="a7"/>
        <w:numPr>
          <w:ilvl w:val="0"/>
          <w:numId w:val="4"/>
        </w:numPr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Port layout, i.e., </w:t>
      </w:r>
      <w:bookmarkStart w:id="4" w:name="OLE_LINK6"/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(</w:t>
      </w:r>
      <w:r w:rsidRPr="00FD71C2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N</w:t>
      </w:r>
      <w:r w:rsidRPr="00FD71C2">
        <w:rPr>
          <w:rFonts w:ascii="Times New Roman" w:hAnsi="Times New Roman" w:cs="Times New Roman" w:hint="eastAsia"/>
          <w:noProof w:val="0"/>
          <w:kern w:val="2"/>
          <w:sz w:val="22"/>
          <w:szCs w:val="22"/>
          <w:vertAlign w:val="subscript"/>
        </w:rPr>
        <w:t>1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Pr="00FD71C2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N</w:t>
      </w:r>
      <w:r w:rsidRPr="00FD71C2">
        <w:rPr>
          <w:rFonts w:ascii="Times New Roman" w:hAnsi="Times New Roman" w:cs="Times New Roman" w:hint="eastAsia"/>
          <w:noProof w:val="0"/>
          <w:kern w:val="2"/>
          <w:sz w:val="22"/>
          <w:szCs w:val="22"/>
          <w:vertAlign w:val="subscript"/>
        </w:rPr>
        <w:t>2</w:t>
      </w: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) of (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2, 2</w:t>
      </w: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)</w:t>
      </w:r>
      <w:bookmarkEnd w:id="4"/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 (2, 4), (4, 2), (2, 3), (3, 2) and (1, 8);</w:t>
      </w:r>
    </w:p>
    <w:p w:rsidR="001361AD" w:rsidRDefault="001361AD" w:rsidP="001361AD">
      <w:pPr>
        <w:pStyle w:val="a7"/>
        <w:numPr>
          <w:ilvl w:val="0"/>
          <w:numId w:val="4"/>
        </w:numPr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Oversampling factor, i.e., </w:t>
      </w: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(</w:t>
      </w:r>
      <w:r w:rsidRPr="00FD71C2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</w:t>
      </w:r>
      <w:r w:rsidRPr="00FD71C2">
        <w:rPr>
          <w:rFonts w:ascii="Times New Roman" w:hAnsi="Times New Roman" w:cs="Times New Roman" w:hint="eastAsia"/>
          <w:noProof w:val="0"/>
          <w:kern w:val="2"/>
          <w:sz w:val="22"/>
          <w:szCs w:val="22"/>
          <w:vertAlign w:val="subscript"/>
        </w:rPr>
        <w:t>1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Pr="00FD71C2">
        <w:rPr>
          <w:rFonts w:ascii="Times New Roman" w:hAnsi="Times New Roman" w:cs="Times New Roman" w:hint="eastAsia"/>
          <w:i/>
          <w:noProof w:val="0"/>
          <w:kern w:val="2"/>
          <w:sz w:val="22"/>
          <w:szCs w:val="22"/>
        </w:rPr>
        <w:t>O</w:t>
      </w:r>
      <w:r w:rsidRPr="00FD71C2">
        <w:rPr>
          <w:rFonts w:ascii="Times New Roman" w:hAnsi="Times New Roman" w:cs="Times New Roman" w:hint="eastAsia"/>
          <w:noProof w:val="0"/>
          <w:kern w:val="2"/>
          <w:sz w:val="22"/>
          <w:szCs w:val="22"/>
          <w:vertAlign w:val="subscript"/>
        </w:rPr>
        <w:t>2</w:t>
      </w: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) of (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4, 4</w:t>
      </w:r>
      <w:r w:rsidRPr="001361AD">
        <w:rPr>
          <w:rFonts w:ascii="Times New Roman" w:hAnsi="Times New Roman" w:cs="Times New Roman"/>
          <w:noProof w:val="0"/>
          <w:kern w:val="2"/>
          <w:sz w:val="22"/>
          <w:szCs w:val="22"/>
        </w:rPr>
        <w:t>)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 (4, 8), (8, 4)</w:t>
      </w:r>
      <w:r w:rsidR="0097304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(8, 8)</w:t>
      </w:r>
      <w:r w:rsidR="0097304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 etc.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;</w:t>
      </w:r>
    </w:p>
    <w:p w:rsidR="001361AD" w:rsidRDefault="001361AD" w:rsidP="001361AD">
      <w:pPr>
        <w:pStyle w:val="a7"/>
        <w:numPr>
          <w:ilvl w:val="0"/>
          <w:numId w:val="4"/>
        </w:numPr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6F268B">
        <w:rPr>
          <w:rFonts w:ascii="Times New Roman" w:hAnsi="Times New Roman" w:cs="Times New Roman" w:hint="eastAsia"/>
          <w:b/>
          <w:noProof w:val="0"/>
          <w:kern w:val="2"/>
          <w:sz w:val="22"/>
          <w:szCs w:val="22"/>
        </w:rPr>
        <w:t>W</w:t>
      </w:r>
      <w:r w:rsidRPr="006F268B">
        <w:rPr>
          <w:rFonts w:ascii="Times New Roman" w:hAnsi="Times New Roman" w:cs="Times New Roman" w:hint="eastAsia"/>
          <w:noProof w:val="0"/>
          <w:kern w:val="2"/>
          <w:sz w:val="22"/>
          <w:szCs w:val="22"/>
          <w:vertAlign w:val="subscript"/>
        </w:rPr>
        <w:t>1</w:t>
      </w:r>
      <w:r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codebook beam patterns, via four different </w:t>
      </w:r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configurations which include single beam selection (</w:t>
      </w:r>
      <w:proofErr w:type="spellStart"/>
      <w:r w:rsidR="00A73054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C</w:t>
      </w:r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onfig</w:t>
      </w:r>
      <w:proofErr w:type="spellEnd"/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. 1), and three beam group selection schemes (</w:t>
      </w:r>
      <w:proofErr w:type="spellStart"/>
      <w:r w:rsidR="00A73054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C</w:t>
      </w:r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onfig</w:t>
      </w:r>
      <w:proofErr w:type="spellEnd"/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. 2 ~ </w:t>
      </w:r>
      <w:proofErr w:type="spellStart"/>
      <w:r w:rsidR="00A73054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C</w:t>
      </w:r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onfig</w:t>
      </w:r>
      <w:proofErr w:type="spellEnd"/>
      <w:r w:rsidR="0080588C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. 4).</w:t>
      </w:r>
    </w:p>
    <w:p w:rsidR="00717824" w:rsidRDefault="0080588C" w:rsidP="0080588C">
      <w:pPr>
        <w:spacing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zh-CN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For Rel. 14 </w:t>
      </w:r>
      <w:proofErr w:type="spellStart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eFD</w:t>
      </w:r>
      <w:proofErr w:type="spellEnd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-MIMO, one of the motivations for </w:t>
      </w:r>
      <w:r w:rsidR="006F268B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new 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codebook design is to support new non-</w:t>
      </w:r>
      <w:proofErr w:type="spellStart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CSI-RS port numbers of {20, 24, 28, </w:t>
      </w:r>
      <w:proofErr w:type="gramStart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32</w:t>
      </w:r>
      <w:proofErr w:type="gramEnd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}. RAN 1 shall first discuss the target antenna port layouts, i.e., decide new values for </w:t>
      </w:r>
      <w:bookmarkStart w:id="5" w:name="OLE_LINK7"/>
      <w:bookmarkStart w:id="6" w:name="OLE_LINK8"/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and </w:t>
      </w:r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bookmarkEnd w:id="5"/>
      <w:bookmarkEnd w:id="6"/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. </w:t>
      </w:r>
      <w:r w:rsidR="00717824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All possi</w:t>
      </w:r>
      <w:r w:rsidR="00717824" w:rsidRPr="00717824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ble </w:t>
      </w:r>
      <w:r w:rsidR="00717824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="00717824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717824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717824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717824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717824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717824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 w:rsid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combinations</w:t>
      </w:r>
      <w:r w:rsidR="0097304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for new port numbers</w:t>
      </w:r>
      <w:r w:rsid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are </w:t>
      </w:r>
      <w:r w:rsidR="00717824">
        <w:rPr>
          <w:rFonts w:eastAsia="宋体"/>
          <w:noProof w:val="0"/>
          <w:kern w:val="2"/>
          <w:sz w:val="22"/>
          <w:szCs w:val="22"/>
          <w:lang w:eastAsia="zh-CN"/>
        </w:rPr>
        <w:t>enumerated</w:t>
      </w:r>
      <w:r w:rsid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in Table 1.</w:t>
      </w:r>
    </w:p>
    <w:p w:rsidR="00717824" w:rsidRDefault="00717824" w:rsidP="009568C1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zh-CN"/>
        </w:rPr>
      </w:pPr>
      <w:r w:rsidRPr="00B37B0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Table 1: Po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ssible (</w:t>
      </w:r>
      <w:r w:rsidRPr="00717824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717824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1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, </w:t>
      </w:r>
      <w:r w:rsidRPr="00717824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717824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2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) combinations for {20, 24, 28, 32} ports</w:t>
      </w:r>
      <w:r w:rsidRPr="00B5138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37"/>
        <w:gridCol w:w="1361"/>
        <w:gridCol w:w="1361"/>
        <w:gridCol w:w="1361"/>
        <w:gridCol w:w="1361"/>
      </w:tblGrid>
      <w:tr w:rsidR="00717824" w:rsidTr="00717824">
        <w:trPr>
          <w:jc w:val="center"/>
        </w:trPr>
        <w:tc>
          <w:tcPr>
            <w:tcW w:w="2037" w:type="dxa"/>
            <w:shd w:val="clear" w:color="auto" w:fill="CCFFFF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Port Number</w:t>
            </w:r>
          </w:p>
        </w:tc>
        <w:tc>
          <w:tcPr>
            <w:tcW w:w="1361" w:type="dxa"/>
            <w:shd w:val="clear" w:color="auto" w:fill="CCFFFF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20</w:t>
            </w:r>
          </w:p>
        </w:tc>
        <w:tc>
          <w:tcPr>
            <w:tcW w:w="1361" w:type="dxa"/>
            <w:shd w:val="clear" w:color="auto" w:fill="CCFFFF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24</w:t>
            </w:r>
          </w:p>
        </w:tc>
        <w:tc>
          <w:tcPr>
            <w:tcW w:w="1361" w:type="dxa"/>
            <w:shd w:val="clear" w:color="auto" w:fill="CCFFFF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28</w:t>
            </w:r>
          </w:p>
        </w:tc>
        <w:tc>
          <w:tcPr>
            <w:tcW w:w="1361" w:type="dxa"/>
            <w:shd w:val="clear" w:color="auto" w:fill="CCFFFF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32</w:t>
            </w:r>
          </w:p>
        </w:tc>
      </w:tr>
      <w:tr w:rsidR="00717824" w:rsidTr="00717824">
        <w:trPr>
          <w:jc w:val="center"/>
        </w:trPr>
        <w:tc>
          <w:tcPr>
            <w:tcW w:w="2037" w:type="dxa"/>
            <w:shd w:val="clear" w:color="auto" w:fill="CCFFFF"/>
            <w:vAlign w:val="center"/>
          </w:tcPr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Possible (</w:t>
            </w:r>
            <w:r w:rsidRPr="00717824">
              <w:rPr>
                <w:rFonts w:eastAsiaTheme="minorEastAsia" w:hint="eastAsia"/>
                <w:b/>
                <w:i/>
                <w:noProof w:val="0"/>
                <w:kern w:val="24"/>
                <w:sz w:val="20"/>
                <w:szCs w:val="20"/>
                <w:lang w:val="en-GB" w:eastAsia="zh-CN"/>
              </w:rPr>
              <w:t>N</w:t>
            </w: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 xml:space="preserve">, </w:t>
            </w:r>
            <w:r w:rsidRPr="00717824">
              <w:rPr>
                <w:rFonts w:eastAsiaTheme="minorEastAsia" w:hint="eastAsia"/>
                <w:b/>
                <w:i/>
                <w:noProof w:val="0"/>
                <w:kern w:val="24"/>
                <w:sz w:val="20"/>
                <w:szCs w:val="20"/>
                <w:lang w:val="en-GB" w:eastAsia="zh-CN"/>
              </w:rPr>
              <w:t>N</w:t>
            </w: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vertAlign w:val="subscript"/>
                <w:lang w:val="en-GB" w:eastAsia="zh-CN"/>
              </w:rPr>
              <w:t>2</w:t>
            </w:r>
            <w:r w:rsidRPr="00717824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) combinations</w:t>
            </w:r>
          </w:p>
        </w:tc>
        <w:tc>
          <w:tcPr>
            <w:tcW w:w="1361" w:type="dxa"/>
          </w:tcPr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(2, 5)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(5, 2)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(1, 10)</w:t>
            </w:r>
          </w:p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(10, 1)</w:t>
            </w:r>
          </w:p>
        </w:tc>
        <w:tc>
          <w:tcPr>
            <w:tcW w:w="1361" w:type="dxa"/>
          </w:tcPr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(2, 6)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(6, 2)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(3, 4)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(4, 3)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(1, 12)</w:t>
            </w:r>
          </w:p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(12, 1)</w:t>
            </w:r>
          </w:p>
        </w:tc>
        <w:tc>
          <w:tcPr>
            <w:tcW w:w="1361" w:type="dxa"/>
          </w:tcPr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(2, 7)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(7, 2)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(1, 14)</w:t>
            </w:r>
          </w:p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(14, 1)</w:t>
            </w:r>
          </w:p>
        </w:tc>
        <w:tc>
          <w:tcPr>
            <w:tcW w:w="1361" w:type="dxa"/>
          </w:tcPr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(2, 8)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(8, 2)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(4, 4)</w:t>
            </w:r>
          </w:p>
          <w:p w:rsid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(1, 16)</w:t>
            </w:r>
          </w:p>
          <w:p w:rsidR="00717824" w:rsidRPr="00717824" w:rsidRDefault="00717824" w:rsidP="00717824">
            <w:pPr>
              <w:spacing w:line="52" w:lineRule="atLeast"/>
              <w:jc w:val="center"/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(16, 1)</w:t>
            </w:r>
          </w:p>
        </w:tc>
      </w:tr>
    </w:tbl>
    <w:p w:rsidR="00980828" w:rsidRDefault="00980828" w:rsidP="000F30B0">
      <w:pPr>
        <w:spacing w:before="120" w:after="120"/>
        <w:jc w:val="both"/>
        <w:rPr>
          <w:rFonts w:eastAsia="宋体" w:hint="eastAsia"/>
          <w:noProof w:val="0"/>
          <w:kern w:val="2"/>
          <w:sz w:val="22"/>
          <w:szCs w:val="22"/>
          <w:lang w:eastAsia="zh-CN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It is desired to </w:t>
      </w:r>
      <w:r w:rsidR="000F30B0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design CSI-RS and codebooks to 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support more antenna array structures. However, some of the configurations are difficult to find use case</w:t>
      </w:r>
      <w:r w:rsidR="000F30B0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s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in practice, considering the antenna array size, especially at the low frequency band.</w:t>
      </w:r>
      <w:r w:rsidR="00A9070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For example, it is difficult to consider a 1D antenna array of (</w:t>
      </w:r>
      <w:r w:rsidR="00A9070E" w:rsidRPr="00A9070E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M</w:t>
      </w:r>
      <w:r w:rsidR="00A9070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A9070E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A9070E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P</w:t>
      </w:r>
      <w:r w:rsidR="00A9070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) = (1, 16, 2) in practice.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Based on the Rel. 13 discussion, it shall be also noted that the </w:t>
      </w:r>
      <w:bookmarkStart w:id="7" w:name="OLE_LINK13"/>
      <w:bookmarkStart w:id="8" w:name="OLE_LINK14"/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bookmarkEnd w:id="7"/>
      <w:bookmarkEnd w:id="8"/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combinations can be jointly discussed with the </w:t>
      </w:r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O</w:t>
      </w:r>
      <w:r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combinations because by appropriate antenna port indexing, </w:t>
      </w:r>
      <w:r w:rsidR="00A9070E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="00A9070E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A9070E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A9070E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 (</w:t>
      </w:r>
      <w:r w:rsidR="00A9070E" w:rsidRPr="00A9070E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A9070E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) can </w:t>
      </w:r>
      <w:proofErr w:type="gramStart"/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>support both (</w:t>
      </w:r>
      <w:proofErr w:type="gramEnd"/>
      <w:r w:rsidR="00A9070E" w:rsidRPr="00A9070E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A9070E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A9070E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P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>) array and (</w:t>
      </w:r>
      <w:r w:rsidR="00A9070E" w:rsidRPr="000F30B0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0F30B0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A9070E" w:rsidRPr="000F30B0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P</w:t>
      </w:r>
      <w:r w:rsidR="00A9070E">
        <w:rPr>
          <w:rFonts w:eastAsia="宋体" w:hint="eastAsia"/>
          <w:noProof w:val="0"/>
          <w:kern w:val="2"/>
          <w:sz w:val="22"/>
          <w:szCs w:val="22"/>
          <w:lang w:eastAsia="zh-CN"/>
        </w:rPr>
        <w:t>) array.</w:t>
      </w:r>
    </w:p>
    <w:p w:rsidR="000F30B0" w:rsidRPr="000F30B0" w:rsidRDefault="000F30B0" w:rsidP="000F30B0">
      <w:pPr>
        <w:spacing w:before="120"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zh-CN"/>
        </w:rPr>
      </w:pP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 1: C</w:t>
      </w:r>
      <w:r w:rsidRPr="000F30B0">
        <w:rPr>
          <w:rFonts w:eastAsia="宋体"/>
          <w:b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nsider (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, 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) and (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, 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) combinations which support 2D antenna array layouts.</w:t>
      </w:r>
    </w:p>
    <w:p w:rsidR="0080588C" w:rsidRDefault="0080588C" w:rsidP="0080588C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zh-CN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Performance evaluation shall be made to clarify the motivation of </w:t>
      </w:r>
      <w:r>
        <w:rPr>
          <w:rFonts w:eastAsiaTheme="minorEastAsia"/>
          <w:noProof w:val="0"/>
          <w:kern w:val="2"/>
          <w:sz w:val="22"/>
          <w:szCs w:val="22"/>
          <w:lang w:eastAsia="zh-CN"/>
        </w:rPr>
        <w:t>introducing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new </w:t>
      </w:r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and </w:t>
      </w:r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combinations.</w:t>
      </w:r>
      <w:r w:rsidR="000F30B0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If a new 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value can only provide marginal performance gain compared to any existing 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values, then specifying such 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0F30B0" w:rsidRPr="00717824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0F30B0" w:rsidRPr="00717824">
        <w:rPr>
          <w:rFonts w:eastAsia="宋体" w:hint="eastAsia"/>
          <w:noProof w:val="0"/>
          <w:kern w:val="2"/>
          <w:sz w:val="22"/>
          <w:szCs w:val="22"/>
          <w:lang w:eastAsia="zh-CN"/>
        </w:rPr>
        <w:t>)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values will be less interesting.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For </w:t>
      </w:r>
      <w:r w:rsidR="000F30B0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performance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evaluation, a baseline codebook implementation shall be considered. Since the Rel. 13 codebook</w:t>
      </w:r>
      <w:r w:rsidR="00EB0156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s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are easy to extend. Straightforward extension of Rel. 13 can be considered as a baseline codebook implementation for the evaluation for Rel. 14. To verify that</w:t>
      </w:r>
      <w:r w:rsidR="00A73054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concept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, we performed some </w:t>
      </w:r>
      <w:r>
        <w:rPr>
          <w:rFonts w:eastAsiaTheme="minorEastAsia"/>
          <w:noProof w:val="0"/>
          <w:kern w:val="2"/>
          <w:sz w:val="22"/>
          <w:szCs w:val="22"/>
          <w:lang w:eastAsia="zh-CN"/>
        </w:rPr>
        <w:t>initial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evaluations in the system level. As one example, we compared the performance of 24-port and 32-port codebook</w:t>
      </w:r>
      <w:r w:rsidR="0097304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s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against th</w:t>
      </w:r>
      <w:r w:rsidR="0097304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ose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of the Rel. 13 12-port and 16-port codebook</w:t>
      </w:r>
      <w:r w:rsidR="0097304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s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. The new 24-port and 32-port codebooks are formed by just </w:t>
      </w:r>
      <w:r w:rsidR="0097304E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configur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ing new </w:t>
      </w:r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and </w:t>
      </w:r>
      <w:r w:rsidRPr="0080588C">
        <w:rPr>
          <w:rFonts w:eastAsiaTheme="minorEastAsia" w:hint="eastAsia"/>
          <w:i/>
          <w:noProof w:val="0"/>
          <w:kern w:val="2"/>
          <w:sz w:val="22"/>
          <w:szCs w:val="22"/>
          <w:lang w:eastAsia="zh-CN"/>
        </w:rPr>
        <w:t>N</w:t>
      </w:r>
      <w:r w:rsidRPr="0080588C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zh-CN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values.</w:t>
      </w:r>
    </w:p>
    <w:p w:rsidR="00A73054" w:rsidRPr="00B37B03" w:rsidRDefault="009F4C8D" w:rsidP="0080588C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E74CEE">
        <w:rPr>
          <w:rFonts w:eastAsia="宋体"/>
          <w:noProof w:val="0"/>
          <w:kern w:val="2"/>
          <w:sz w:val="22"/>
          <w:szCs w:val="22"/>
          <w:lang w:eastAsia="zh-CN"/>
        </w:rPr>
        <w:t>Key evaluation parameter values are summarized in Table A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in the Appendix</w:t>
      </w:r>
      <w:r w:rsidRPr="00E74CEE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For 16-port and 32-port comparison, an antenna array of (</w:t>
      </w:r>
      <w:r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) = (8, 4, 2) is considered with </w:t>
      </w:r>
      <w:r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Pr="009F4C8D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TXRU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 2 for 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16-port case and 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856164" w:rsidRPr="009F4C8D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TXRU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 4 for 32-port case. For 12-port and 24-port comparison, an antenna array of (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N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P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) = (8, 3, 2) is considered with 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856164" w:rsidRPr="009F4C8D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TXRU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 2 for 12-port case and </w:t>
      </w:r>
      <w:r w:rsidR="00856164" w:rsidRPr="009F4C8D">
        <w:rPr>
          <w:rFonts w:eastAsia="宋体" w:hint="eastAsia"/>
          <w:i/>
          <w:noProof w:val="0"/>
          <w:kern w:val="2"/>
          <w:sz w:val="22"/>
          <w:szCs w:val="22"/>
          <w:lang w:eastAsia="zh-CN"/>
        </w:rPr>
        <w:t>M</w:t>
      </w:r>
      <w:r w:rsidR="00856164" w:rsidRPr="009F4C8D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TXRU</w:t>
      </w:r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 4 for 24-port case. Sub-array partition is used for TXRU virtualization. At the UE side, 2 RX antennas are considered. Therefore, we only evaluate rank 1 and rank 2 codebooks with rank adaptation. For all cases, codebooks are created based on </w:t>
      </w:r>
      <w:proofErr w:type="spellStart"/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>Config</w:t>
      </w:r>
      <w:proofErr w:type="spellEnd"/>
      <w:r w:rsidR="00856164">
        <w:rPr>
          <w:rFonts w:eastAsia="宋体" w:hint="eastAsia"/>
          <w:noProof w:val="0"/>
          <w:kern w:val="2"/>
          <w:sz w:val="22"/>
          <w:szCs w:val="22"/>
          <w:lang w:eastAsia="zh-CN"/>
        </w:rPr>
        <w:t>. 3. Full buffer traffic model is used and the cell average and 5% UE spectrum efficiency results are obtained for comparison. Evaluation results are summarized</w:t>
      </w:r>
      <w:r w:rsidR="00856164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in Table </w:t>
      </w:r>
      <w:r w:rsidR="00717824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2</w:t>
      </w:r>
      <w:r w:rsidR="00856164" w:rsidRPr="00B37B03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p w:rsidR="00B5138E" w:rsidRPr="00B5138E" w:rsidRDefault="00B5138E" w:rsidP="009568C1">
      <w:pPr>
        <w:spacing w:after="60"/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B37B0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Table </w:t>
      </w:r>
      <w:r w:rsidR="00717824" w:rsidRPr="00B37B0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2</w:t>
      </w:r>
      <w:r w:rsidRPr="00B37B0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: Codebo</w:t>
      </w:r>
      <w:r w:rsidRPr="00B5138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ok </w:t>
      </w:r>
      <w:r w:rsidRPr="00B5138E">
        <w:rPr>
          <w:rFonts w:eastAsia="宋体"/>
          <w:b/>
          <w:noProof w:val="0"/>
          <w:kern w:val="2"/>
          <w:sz w:val="22"/>
          <w:szCs w:val="22"/>
          <w:lang w:eastAsia="zh-CN"/>
        </w:rPr>
        <w:t>performance</w:t>
      </w:r>
      <w:r w:rsidRPr="00B5138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evaluation results.</w:t>
      </w:r>
    </w:p>
    <w:p w:rsidR="00856164" w:rsidRDefault="00FD71C2" w:rsidP="00B5138E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zh-CN"/>
        </w:rPr>
      </w:pPr>
      <w:r>
        <w:rPr>
          <w:rFonts w:eastAsiaTheme="minorEastAsia"/>
          <w:kern w:val="2"/>
          <w:sz w:val="22"/>
          <w:szCs w:val="22"/>
          <w:lang w:eastAsia="zh-CN"/>
        </w:rPr>
        <w:lastRenderedPageBreak/>
        <w:drawing>
          <wp:inline distT="0" distB="0" distL="0" distR="0" wp14:anchorId="6B72D5DB">
            <wp:extent cx="4795200" cy="972000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2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268B" w:rsidRDefault="00B5138E" w:rsidP="00B5138E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B5138E">
        <w:rPr>
          <w:rFonts w:eastAsia="宋体" w:hint="eastAsia"/>
          <w:noProof w:val="0"/>
          <w:kern w:val="2"/>
          <w:sz w:val="22"/>
          <w:szCs w:val="22"/>
          <w:lang w:eastAsia="zh-CN"/>
        </w:rPr>
        <w:t>From the evaluation results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, it can be observed that decent performance gain is achieved by non-</w:t>
      </w:r>
      <w:proofErr w:type="spellStart"/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CSI-RS port extension and the straightforward extension of the Rel. 13 configurable codebook.</w:t>
      </w:r>
      <w:r w:rsidR="00DD0066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</w:p>
    <w:p w:rsidR="006F268B" w:rsidRDefault="00FD71C2" w:rsidP="00B5138E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Note that there are additional motivations to further enhance the codebook design</w:t>
      </w:r>
      <w:r w:rsidR="006F268B">
        <w:rPr>
          <w:rFonts w:eastAsia="宋体" w:hint="eastAsia"/>
          <w:noProof w:val="0"/>
          <w:kern w:val="2"/>
          <w:sz w:val="22"/>
          <w:szCs w:val="22"/>
          <w:lang w:eastAsia="zh-CN"/>
        </w:rPr>
        <w:t>. For example, in the WID, one of the objectives is as follows.</w:t>
      </w:r>
    </w:p>
    <w:p w:rsidR="006F268B" w:rsidRPr="006F268B" w:rsidRDefault="006F268B" w:rsidP="006F268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right="-96"/>
        <w:rPr>
          <w:color w:val="000000"/>
          <w:sz w:val="22"/>
          <w:szCs w:val="22"/>
          <w:lang w:eastAsia="ko-KR"/>
        </w:rPr>
      </w:pPr>
      <w:r w:rsidRPr="006F268B">
        <w:rPr>
          <w:color w:val="000000"/>
          <w:sz w:val="22"/>
          <w:szCs w:val="22"/>
          <w:lang w:eastAsia="ko-KR"/>
        </w:rPr>
        <w:t>As second priority, evaluate and, if needed, specify enhancement on CSI reporting for higher resolution CSI feedback for based on non-precoded and beamformed CSI-RS to improve eNB precoding (such as new feedback methodologies in addition to codebook-based CSI feedback) and interference measurement to support efficient multi-user transmissions (e.g. further enabling interference estimation from NZP or ZP CSI-RS)</w:t>
      </w:r>
    </w:p>
    <w:p w:rsidR="006F268B" w:rsidRPr="006F268B" w:rsidRDefault="006F268B" w:rsidP="006F268B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rPr>
          <w:color w:val="000000"/>
          <w:sz w:val="22"/>
          <w:szCs w:val="22"/>
          <w:lang w:eastAsia="ko-KR"/>
        </w:rPr>
      </w:pPr>
      <w:r w:rsidRPr="006F268B">
        <w:rPr>
          <w:color w:val="000000"/>
          <w:sz w:val="22"/>
          <w:szCs w:val="22"/>
          <w:lang w:eastAsia="ko-KR"/>
        </w:rPr>
        <w:t>Analog feedback is not precluded</w:t>
      </w:r>
    </w:p>
    <w:p w:rsidR="00FD71C2" w:rsidRDefault="006F268B" w:rsidP="00B5138E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One possible CSI enhancement scheme can be based on further enhancement of the codebook design. 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For example, </w:t>
      </w:r>
      <w:r w:rsidR="000F30B0"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W</w:t>
      </w:r>
      <w:r w:rsidR="000F30B0" w:rsidRPr="000F30B0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codebook can be extended to allow not only beam selection from </w:t>
      </w:r>
      <w:r w:rsidR="000F30B0"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W</w:t>
      </w:r>
      <w:r w:rsidR="000F30B0" w:rsidRPr="000F30B0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but also beam combination from </w:t>
      </w:r>
      <w:r w:rsidR="000F30B0"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W</w:t>
      </w:r>
      <w:r w:rsidR="000F30B0" w:rsidRPr="000F30B0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. </w:t>
      </w:r>
      <w:r w:rsidR="00FD71C2">
        <w:rPr>
          <w:rFonts w:eastAsia="宋体" w:hint="eastAsia"/>
          <w:noProof w:val="0"/>
          <w:kern w:val="2"/>
          <w:sz w:val="22"/>
          <w:szCs w:val="22"/>
          <w:lang w:eastAsia="zh-CN"/>
        </w:rPr>
        <w:t>Therefore, codebook enhancement may still be necessary.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On the other hand, if non-codebook based CSI feedback schemes are to be introduced. Their performance shall also be evaluated</w:t>
      </w:r>
      <w:r w:rsidR="000F30B0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their performance benefits shall be justified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  <w:r w:rsidR="00FD71C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In that sense, the straightforward extension of the Rel. 13 configurable codebook can be used as a good baseline for further evaluation and comparison.</w:t>
      </w:r>
    </w:p>
    <w:p w:rsidR="000F30B0" w:rsidRDefault="00FD71C2" w:rsidP="00B5138E">
      <w:pPr>
        <w:spacing w:after="120"/>
        <w:jc w:val="both"/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</w:pP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 w:rsid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2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Straight</w:t>
      </w:r>
      <w:r w:rsidR="000F30B0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forward extension of the Rel. 13 codebook </w:t>
      </w:r>
      <w:r w:rsid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is consider for {20, 24, 28, 32} ports</w:t>
      </w:r>
      <w:r w:rsidR="000F30B0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FD71C2" w:rsidRPr="00FD71C2" w:rsidRDefault="000F30B0" w:rsidP="00B5138E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3: </w:t>
      </w:r>
      <w:r w:rsidR="00FD71C2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Further 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enhancements on CSI feedback schemes shall be justified via performance evaluation</w:t>
      </w:r>
      <w:r w:rsidR="00FD71C2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,</w:t>
      </w:r>
      <w:r w:rsid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taking </w:t>
      </w:r>
      <w:r w:rsidR="00FD71C2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Rel. 13 codebook</w:t>
      </w:r>
      <w:r w:rsidR="002E124C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and its straightforward extensions</w:t>
      </w:r>
      <w:r w:rsidR="00FD71C2"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as a baseline.</w:t>
      </w:r>
    </w:p>
    <w:p w:rsidR="00D027FF" w:rsidRDefault="00D027FF" w:rsidP="00D027FF">
      <w:pPr>
        <w:pStyle w:val="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:rsidR="00016B43" w:rsidRPr="00442AD1" w:rsidRDefault="00016B43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In this contribution we </w:t>
      </w:r>
      <w:r w:rsidR="009568C1">
        <w:rPr>
          <w:rFonts w:eastAsiaTheme="minorEastAsia" w:hint="eastAsia"/>
          <w:kern w:val="2"/>
          <w:sz w:val="22"/>
          <w:szCs w:val="22"/>
          <w:lang w:eastAsia="zh-CN"/>
        </w:rPr>
        <w:t>investigated the codebook enhancement requirement for Rel. 14 eFD-MIMO</w:t>
      </w:r>
      <w:r w:rsidR="00C902C9" w:rsidRPr="00442AD1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9568C1" w:rsidRPr="000F30B0" w:rsidRDefault="009568C1" w:rsidP="009568C1">
      <w:pPr>
        <w:spacing w:before="120"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zh-CN"/>
        </w:rPr>
      </w:pP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 1: C</w:t>
      </w:r>
      <w:r w:rsidRPr="000F30B0">
        <w:rPr>
          <w:rFonts w:eastAsia="宋体"/>
          <w:b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nsider (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, 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N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) and (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1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, </w:t>
      </w:r>
      <w:r w:rsidRPr="000F30B0">
        <w:rPr>
          <w:rFonts w:eastAsia="宋体" w:hint="eastAsia"/>
          <w:b/>
          <w:i/>
          <w:noProof w:val="0"/>
          <w:kern w:val="2"/>
          <w:sz w:val="22"/>
          <w:szCs w:val="22"/>
          <w:lang w:eastAsia="zh-CN"/>
        </w:rPr>
        <w:t>O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vertAlign w:val="subscript"/>
          <w:lang w:eastAsia="zh-CN"/>
        </w:rPr>
        <w:t>2</w:t>
      </w:r>
      <w:r w:rsidRPr="000F30B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) combinations which support 2D antenna array layouts.</w:t>
      </w:r>
    </w:p>
    <w:p w:rsidR="009568C1" w:rsidRDefault="009568C1" w:rsidP="009568C1">
      <w:pPr>
        <w:spacing w:after="120"/>
        <w:jc w:val="both"/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</w:pP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2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Straight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forward extension of the Rel. 13 codebook 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is consider for {20, 24, 28, 32} ports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C902C9" w:rsidRPr="009568C1" w:rsidRDefault="009568C1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3: 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Further 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enhancements on CSI feedback schemes shall be justified via performance evaluation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,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taking 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Rel. 13 codebook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and its straightforward extensions</w:t>
      </w:r>
      <w:r w:rsidRPr="00FD71C2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as a baseline.</w:t>
      </w:r>
    </w:p>
    <w:p w:rsidR="00D027FF" w:rsidRPr="00E74CEE" w:rsidRDefault="00D027FF" w:rsidP="00D027FF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D027FF" w:rsidRPr="006F268B" w:rsidRDefault="00D027FF" w:rsidP="006F268B">
      <w:pPr>
        <w:widowControl w:val="0"/>
        <w:numPr>
          <w:ilvl w:val="0"/>
          <w:numId w:val="2"/>
        </w:numPr>
        <w:spacing w:after="60"/>
        <w:jc w:val="both"/>
        <w:rPr>
          <w:rFonts w:eastAsia="宋体"/>
          <w:noProof w:val="0"/>
          <w:color w:val="000000" w:themeColor="text1"/>
          <w:sz w:val="22"/>
          <w:szCs w:val="22"/>
        </w:rPr>
      </w:pPr>
      <w:r w:rsidRPr="006F268B">
        <w:rPr>
          <w:noProof w:val="0"/>
          <w:color w:val="000000" w:themeColor="text1"/>
          <w:sz w:val="22"/>
          <w:szCs w:val="22"/>
        </w:rPr>
        <w:t xml:space="preserve">3GPP, </w:t>
      </w:r>
      <w:r w:rsidR="00FD71C2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RP-16</w:t>
      </w:r>
      <w:r w:rsidR="006F268B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0623, Samsung, </w:t>
      </w:r>
      <w:r w:rsidR="006F268B" w:rsidRPr="006F268B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“New WID Proposal: Enhancements on Full-Dimension (FD) MIMO for LTE”</w:t>
      </w:r>
      <w:r w:rsidR="006F268B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, </w:t>
      </w:r>
      <w:r w:rsidR="00FD71C2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Mar</w:t>
      </w:r>
      <w:r w:rsidR="001D137F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.</w:t>
      </w:r>
      <w:r w:rsidR="00FD71C2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,</w:t>
      </w:r>
      <w:r w:rsidR="003D075C"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2016.</w:t>
      </w:r>
    </w:p>
    <w:p w:rsidR="00D027FF" w:rsidRDefault="00D027FF" w:rsidP="00D027FF">
      <w:pPr>
        <w:pStyle w:val="1"/>
        <w:numPr>
          <w:ilvl w:val="0"/>
          <w:numId w:val="0"/>
        </w:numPr>
        <w:spacing w:after="120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rFonts w:hint="eastAsia"/>
          <w:b/>
          <w:sz w:val="24"/>
          <w:szCs w:val="22"/>
        </w:rPr>
        <w:t>Appendix</w:t>
      </w:r>
    </w:p>
    <w:p w:rsidR="009F4C8D" w:rsidRPr="009F4C8D" w:rsidRDefault="009F4C8D" w:rsidP="009568C1">
      <w:pPr>
        <w:keepNext/>
        <w:spacing w:before="120" w:after="60"/>
        <w:jc w:val="center"/>
        <w:rPr>
          <w:rFonts w:eastAsia="MS Mincho"/>
          <w:b/>
          <w:sz w:val="22"/>
          <w:szCs w:val="22"/>
          <w:lang w:eastAsia="ja-JP"/>
        </w:rPr>
      </w:pPr>
      <w:bookmarkStart w:id="9" w:name="_Ref394499956"/>
      <w:r w:rsidRPr="009F4C8D">
        <w:rPr>
          <w:b/>
          <w:sz w:val="22"/>
          <w:szCs w:val="22"/>
        </w:rPr>
        <w:t xml:space="preserve">Table </w:t>
      </w:r>
      <w:r w:rsidRPr="009F4C8D">
        <w:rPr>
          <w:rFonts w:hint="eastAsia"/>
          <w:b/>
          <w:sz w:val="22"/>
          <w:szCs w:val="22"/>
          <w:lang w:eastAsia="ja-JP"/>
        </w:rPr>
        <w:t>A</w:t>
      </w:r>
      <w:bookmarkEnd w:id="9"/>
      <w:r w:rsidRPr="009F4C8D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Pr="009F4C8D">
        <w:rPr>
          <w:rFonts w:eastAsia="MS Mincho" w:hint="eastAsia"/>
          <w:b/>
          <w:sz w:val="22"/>
          <w:szCs w:val="22"/>
          <w:lang w:eastAsia="ja-JP"/>
        </w:rPr>
        <w:t>Evaluation assumptions</w:t>
      </w:r>
    </w:p>
    <w:tbl>
      <w:tblPr>
        <w:tblW w:w="10002" w:type="dxa"/>
        <w:jc w:val="center"/>
        <w:tblInd w:w="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278"/>
      </w:tblGrid>
      <w:tr w:rsidR="009F4C8D" w:rsidRPr="009F4C8D" w:rsidTr="009F4C8D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9F4C8D" w:rsidRPr="009F4C8D" w:rsidRDefault="009F4C8D" w:rsidP="009F4C8D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Values</w:t>
            </w:r>
          </w:p>
        </w:tc>
      </w:tr>
      <w:tr w:rsidR="009F4C8D" w:rsidRPr="009F4C8D" w:rsidTr="009F4C8D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Scenario / channel model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3D-UMi (ISD: 200 m)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Carrier frequency 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GHz 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System bandwidth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10 MHz (50 RBs) </w:t>
            </w:r>
          </w:p>
        </w:tc>
      </w:tr>
      <w:tr w:rsidR="009F4C8D" w:rsidRPr="009F4C8D" w:rsidTr="009F4C8D">
        <w:trPr>
          <w:trHeight w:val="21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eNB</w:t>
            </w:r>
            <w:proofErr w:type="spellEnd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 antenna configurations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9F4C8D">
              <w:rPr>
                <w:rFonts w:eastAsia="MS Mincho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H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9F4C8D">
              <w:rPr>
                <w:rFonts w:eastAsia="MS Mincho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V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) = (0.5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, 0.8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),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</w:t>
            </w:r>
            <w:proofErr w:type="spellStart"/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etilt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 = 100 deg.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Total BS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Tx</w:t>
            </w:r>
            <w:proofErr w:type="spellEnd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power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4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1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UE antenna configurations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2 X-pol (0/90 deg.)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3 km/h</w:t>
            </w:r>
          </w:p>
        </w:tc>
      </w:tr>
      <w:tr w:rsidR="009F4C8D" w:rsidRPr="009F4C8D" w:rsidTr="009F4C8D">
        <w:trPr>
          <w:trHeight w:val="88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9F4C8D" w:rsidRPr="009F4C8D" w:rsidRDefault="009F4C8D" w:rsidP="009F4C8D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Indoor UE ratio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9F4C8D" w:rsidRPr="009F4C8D" w:rsidRDefault="009F4C8D" w:rsidP="009F4C8D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80 %</w:t>
            </w:r>
          </w:p>
        </w:tc>
      </w:tr>
      <w:tr w:rsidR="009F4C8D" w:rsidRPr="009F4C8D" w:rsidTr="009F4C8D">
        <w:trPr>
          <w:trHeight w:val="88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overflowPunct w:val="0"/>
              <w:spacing w:line="88" w:lineRule="atLeast"/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MIMO scheme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9F4C8D" w:rsidRPr="009F4C8D" w:rsidRDefault="009F4C8D" w:rsidP="009F4C8D">
            <w:pPr>
              <w:overflowPunct w:val="0"/>
              <w:spacing w:line="88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SU</w:t>
            </w:r>
            <w:r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-MIMO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UE receiver 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9F4C8D" w:rsidRPr="009F4C8D" w:rsidRDefault="009F4C8D" w:rsidP="009F4C8D">
            <w:pPr>
              <w:spacing w:line="210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Non-ideal channel estimation and interference modeling, detailed guidelines according to Rel. 12 [71-12] assumptions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9F4C8D" w:rsidRPr="009F4C8D" w:rsidRDefault="009F4C8D" w:rsidP="009F4C8D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LMMSE-IRC receiver, detailed guidelines according to Rel. 12 [71-12] assumptions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CSI f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eedback scheme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Subband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PMI and CQI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lastRenderedPageBreak/>
              <w:t>CSI-RS transmission interval /</w:t>
            </w:r>
          </w:p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CSI feedback interval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5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for RI, PMI and CQI, 200 </w:t>
            </w:r>
            <w:proofErr w:type="spellStart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for beam selection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Traffic model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9F4C8D" w:rsidRPr="009F4C8D" w:rsidRDefault="009568C1" w:rsidP="009F4C8D">
            <w:pPr>
              <w:spacing w:line="52" w:lineRule="atLeast"/>
              <w:jc w:val="both"/>
              <w:rPr>
                <w:rFonts w:eastAsia="宋体"/>
                <w:noProof w:val="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kern w:val="24"/>
                <w:sz w:val="20"/>
                <w:szCs w:val="20"/>
                <w:lang w:eastAsia="zh-CN"/>
              </w:rPr>
              <w:t>Full b</w:t>
            </w:r>
            <w:r w:rsidR="009F4C8D">
              <w:rPr>
                <w:rFonts w:eastAsia="宋体" w:hint="eastAsia"/>
                <w:noProof w:val="0"/>
                <w:kern w:val="24"/>
                <w:sz w:val="20"/>
                <w:szCs w:val="20"/>
                <w:lang w:eastAsia="zh-CN"/>
              </w:rPr>
              <w:t>uffer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Scheduler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Proportional fairness</w:t>
            </w:r>
          </w:p>
        </w:tc>
      </w:tr>
      <w:tr w:rsidR="009F4C8D" w:rsidRPr="009F4C8D" w:rsidTr="009F4C8D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Control delay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9F4C8D" w:rsidRPr="009F4C8D" w:rsidRDefault="009F4C8D" w:rsidP="009F4C8D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6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9F4C8D" w:rsidRPr="009F4C8D" w:rsidTr="009F4C8D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HARQ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9F4C8D" w:rsidRPr="009F4C8D" w:rsidRDefault="009F4C8D" w:rsidP="009F4C8D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Chase combining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with 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8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RTD</w:t>
            </w:r>
          </w:p>
        </w:tc>
      </w:tr>
    </w:tbl>
    <w:p w:rsidR="009F4C8D" w:rsidRPr="009F4C8D" w:rsidRDefault="009F4C8D" w:rsidP="009F4C8D">
      <w:pPr>
        <w:rPr>
          <w:rFonts w:eastAsiaTheme="minorEastAsia"/>
          <w:lang w:eastAsia="zh-CN"/>
        </w:rPr>
      </w:pPr>
    </w:p>
    <w:sectPr w:rsidR="009F4C8D" w:rsidRPr="009F4C8D" w:rsidSect="00D027FF">
      <w:footerReference w:type="default" r:id="rId9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04E" w:rsidRDefault="0097304E">
      <w:r>
        <w:separator/>
      </w:r>
    </w:p>
  </w:endnote>
  <w:endnote w:type="continuationSeparator" w:id="0">
    <w:p w:rsidR="0097304E" w:rsidRDefault="0097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4E" w:rsidRDefault="0097304E">
    <w:pPr>
      <w:pStyle w:val="a5"/>
      <w:jc w:val="center"/>
    </w:pPr>
    <w:r>
      <w:rPr>
        <w:rStyle w:val="a6"/>
        <w:rFonts w:hint="eastAsia"/>
      </w:rPr>
      <w:t xml:space="preserve">-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37B03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37B03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04E" w:rsidRDefault="0097304E">
      <w:r>
        <w:separator/>
      </w:r>
    </w:p>
  </w:footnote>
  <w:footnote w:type="continuationSeparator" w:id="0">
    <w:p w:rsidR="0097304E" w:rsidRDefault="00973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16B43"/>
    <w:rsid w:val="00036254"/>
    <w:rsid w:val="00045676"/>
    <w:rsid w:val="00086565"/>
    <w:rsid w:val="00092E59"/>
    <w:rsid w:val="000F30B0"/>
    <w:rsid w:val="001361AD"/>
    <w:rsid w:val="00184349"/>
    <w:rsid w:val="001D137F"/>
    <w:rsid w:val="001F1DF7"/>
    <w:rsid w:val="001F7BAD"/>
    <w:rsid w:val="00221F9B"/>
    <w:rsid w:val="0022284F"/>
    <w:rsid w:val="00236BD6"/>
    <w:rsid w:val="002477D7"/>
    <w:rsid w:val="002737CC"/>
    <w:rsid w:val="00281DCB"/>
    <w:rsid w:val="002E124C"/>
    <w:rsid w:val="003A1E3B"/>
    <w:rsid w:val="003C6F45"/>
    <w:rsid w:val="003D075C"/>
    <w:rsid w:val="003D5EA5"/>
    <w:rsid w:val="00426E6E"/>
    <w:rsid w:val="00442AD1"/>
    <w:rsid w:val="004747A3"/>
    <w:rsid w:val="0048328E"/>
    <w:rsid w:val="00597E2F"/>
    <w:rsid w:val="005A413C"/>
    <w:rsid w:val="00610633"/>
    <w:rsid w:val="006A4F32"/>
    <w:rsid w:val="006D0A0C"/>
    <w:rsid w:val="006F268B"/>
    <w:rsid w:val="00717824"/>
    <w:rsid w:val="0080588C"/>
    <w:rsid w:val="0081172E"/>
    <w:rsid w:val="0084309D"/>
    <w:rsid w:val="00856164"/>
    <w:rsid w:val="0088739D"/>
    <w:rsid w:val="009568C1"/>
    <w:rsid w:val="0097304E"/>
    <w:rsid w:val="00980828"/>
    <w:rsid w:val="009A10EE"/>
    <w:rsid w:val="009F4C8D"/>
    <w:rsid w:val="00A21D2D"/>
    <w:rsid w:val="00A73054"/>
    <w:rsid w:val="00A9070E"/>
    <w:rsid w:val="00B026AE"/>
    <w:rsid w:val="00B37B03"/>
    <w:rsid w:val="00B5138E"/>
    <w:rsid w:val="00B81A6C"/>
    <w:rsid w:val="00C22867"/>
    <w:rsid w:val="00C42898"/>
    <w:rsid w:val="00C902C9"/>
    <w:rsid w:val="00CA7491"/>
    <w:rsid w:val="00D027FF"/>
    <w:rsid w:val="00D202AE"/>
    <w:rsid w:val="00D23BB1"/>
    <w:rsid w:val="00DB2B1C"/>
    <w:rsid w:val="00DD0066"/>
    <w:rsid w:val="00DD3FCA"/>
    <w:rsid w:val="00E11FFE"/>
    <w:rsid w:val="00E13A18"/>
    <w:rsid w:val="00E45599"/>
    <w:rsid w:val="00E9650C"/>
    <w:rsid w:val="00EB0156"/>
    <w:rsid w:val="00EC0ADD"/>
    <w:rsid w:val="00F06E06"/>
    <w:rsid w:val="00F2073C"/>
    <w:rsid w:val="00FB66ED"/>
    <w:rsid w:val="00FD71C2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FF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D027FF"/>
    <w:rPr>
      <w:rFonts w:ascii="Arial" w:eastAsia="MS Gothic" w:hAnsi="Arial" w:cs="Times New Roman"/>
      <w:bCs/>
      <w:kern w:val="28"/>
      <w:sz w:val="28"/>
      <w:szCs w:val="24"/>
      <w:lang w:val="x-none"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027FF"/>
    <w:rPr>
      <w:rFonts w:ascii="Arial" w:eastAsia="MS Gothic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027FF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027FF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caption"/>
    <w:aliases w:val="cap,cap Char"/>
    <w:basedOn w:val="a"/>
    <w:next w:val="a"/>
    <w:qFormat/>
    <w:rsid w:val="00D027FF"/>
    <w:pPr>
      <w:spacing w:before="120" w:after="120"/>
    </w:pPr>
    <w:rPr>
      <w:b/>
    </w:rPr>
  </w:style>
  <w:style w:type="paragraph" w:styleId="a5">
    <w:name w:val="footer"/>
    <w:basedOn w:val="a"/>
    <w:link w:val="Char0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Char0">
    <w:name w:val="页脚 Char"/>
    <w:basedOn w:val="a0"/>
    <w:link w:val="a5"/>
    <w:rsid w:val="00D027FF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a6">
    <w:name w:val="page number"/>
    <w:basedOn w:val="a0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7">
    <w:name w:val="List Paragraph"/>
    <w:basedOn w:val="a"/>
    <w:uiPriority w:val="34"/>
    <w:qFormat/>
    <w:rsid w:val="00D027FF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a"/>
    <w:link w:val="TACChar"/>
    <w:rsid w:val="00D027F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8">
    <w:name w:val="Table Grid"/>
    <w:basedOn w:val="a1"/>
    <w:rsid w:val="00D027FF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D027F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Char1"/>
    <w:uiPriority w:val="99"/>
    <w:semiHidden/>
    <w:unhideWhenUsed/>
    <w:rsid w:val="00D027F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027FF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character" w:styleId="aa">
    <w:name w:val="annotation reference"/>
    <w:semiHidden/>
    <w:rsid w:val="00A21D2D"/>
    <w:rPr>
      <w:sz w:val="16"/>
      <w:szCs w:val="16"/>
    </w:rPr>
  </w:style>
  <w:style w:type="paragraph" w:styleId="ab">
    <w:name w:val="annotation text"/>
    <w:basedOn w:val="a"/>
    <w:link w:val="Char2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har2">
    <w:name w:val="批注文字 Char"/>
    <w:basedOn w:val="a0"/>
    <w:link w:val="ab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semiHidden/>
    <w:unhideWhenUsed/>
    <w:rsid w:val="00184349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styleId="ad">
    <w:name w:val="annotation subject"/>
    <w:basedOn w:val="ab"/>
    <w:next w:val="ab"/>
    <w:link w:val="Char3"/>
    <w:uiPriority w:val="99"/>
    <w:semiHidden/>
    <w:unhideWhenUsed/>
    <w:rsid w:val="00DD0066"/>
    <w:pPr>
      <w:ind w:left="0" w:firstLine="0"/>
    </w:pPr>
    <w:rPr>
      <w:rFonts w:ascii="Times New Roman" w:eastAsia="MS Gothic" w:hAnsi="Times New Roman"/>
      <w:b/>
      <w:bCs/>
      <w:noProof/>
      <w:sz w:val="24"/>
      <w:szCs w:val="24"/>
      <w:lang w:val="en-US"/>
    </w:rPr>
  </w:style>
  <w:style w:type="character" w:customStyle="1" w:styleId="Char3">
    <w:name w:val="批注主题 Char"/>
    <w:basedOn w:val="Char2"/>
    <w:link w:val="ad"/>
    <w:uiPriority w:val="99"/>
    <w:semiHidden/>
    <w:rsid w:val="00DD0066"/>
    <w:rPr>
      <w:rFonts w:ascii="Times New Roman" w:eastAsia="MS Gothic" w:hAnsi="Times New Roman" w:cs="Times New Roman"/>
      <w:b/>
      <w:bCs/>
      <w:noProof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FF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D027FF"/>
    <w:rPr>
      <w:rFonts w:ascii="Arial" w:eastAsia="MS Gothic" w:hAnsi="Arial" w:cs="Times New Roman"/>
      <w:bCs/>
      <w:kern w:val="28"/>
      <w:sz w:val="28"/>
      <w:szCs w:val="24"/>
      <w:lang w:val="x-none"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027FF"/>
    <w:rPr>
      <w:rFonts w:ascii="Arial" w:eastAsia="MS Gothic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027FF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027FF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caption"/>
    <w:aliases w:val="cap,cap Char"/>
    <w:basedOn w:val="a"/>
    <w:next w:val="a"/>
    <w:qFormat/>
    <w:rsid w:val="00D027FF"/>
    <w:pPr>
      <w:spacing w:before="120" w:after="120"/>
    </w:pPr>
    <w:rPr>
      <w:b/>
    </w:rPr>
  </w:style>
  <w:style w:type="paragraph" w:styleId="a5">
    <w:name w:val="footer"/>
    <w:basedOn w:val="a"/>
    <w:link w:val="Char0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Char0">
    <w:name w:val="页脚 Char"/>
    <w:basedOn w:val="a0"/>
    <w:link w:val="a5"/>
    <w:rsid w:val="00D027FF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a6">
    <w:name w:val="page number"/>
    <w:basedOn w:val="a0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7">
    <w:name w:val="List Paragraph"/>
    <w:basedOn w:val="a"/>
    <w:uiPriority w:val="34"/>
    <w:qFormat/>
    <w:rsid w:val="00D027FF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a"/>
    <w:link w:val="TACChar"/>
    <w:rsid w:val="00D027F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8">
    <w:name w:val="Table Grid"/>
    <w:basedOn w:val="a1"/>
    <w:rsid w:val="00D027FF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D027F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Char1"/>
    <w:uiPriority w:val="99"/>
    <w:semiHidden/>
    <w:unhideWhenUsed/>
    <w:rsid w:val="00D027F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027FF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character" w:styleId="aa">
    <w:name w:val="annotation reference"/>
    <w:semiHidden/>
    <w:rsid w:val="00A21D2D"/>
    <w:rPr>
      <w:sz w:val="16"/>
      <w:szCs w:val="16"/>
    </w:rPr>
  </w:style>
  <w:style w:type="paragraph" w:styleId="ab">
    <w:name w:val="annotation text"/>
    <w:basedOn w:val="a"/>
    <w:link w:val="Char2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har2">
    <w:name w:val="批注文字 Char"/>
    <w:basedOn w:val="a0"/>
    <w:link w:val="ab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semiHidden/>
    <w:unhideWhenUsed/>
    <w:rsid w:val="00184349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styleId="ad">
    <w:name w:val="annotation subject"/>
    <w:basedOn w:val="ab"/>
    <w:next w:val="ab"/>
    <w:link w:val="Char3"/>
    <w:uiPriority w:val="99"/>
    <w:semiHidden/>
    <w:unhideWhenUsed/>
    <w:rsid w:val="00DD0066"/>
    <w:pPr>
      <w:ind w:left="0" w:firstLine="0"/>
    </w:pPr>
    <w:rPr>
      <w:rFonts w:ascii="Times New Roman" w:eastAsia="MS Gothic" w:hAnsi="Times New Roman"/>
      <w:b/>
      <w:bCs/>
      <w:noProof/>
      <w:sz w:val="24"/>
      <w:szCs w:val="24"/>
      <w:lang w:val="en-US"/>
    </w:rPr>
  </w:style>
  <w:style w:type="character" w:customStyle="1" w:styleId="Char3">
    <w:name w:val="批注主题 Char"/>
    <w:basedOn w:val="Char2"/>
    <w:link w:val="ad"/>
    <w:uiPriority w:val="99"/>
    <w:semiHidden/>
    <w:rsid w:val="00DD0066"/>
    <w:rPr>
      <w:rFonts w:ascii="Times New Roman" w:eastAsia="MS Gothic" w:hAnsi="Times New Roman" w:cs="Times New Roman"/>
      <w:b/>
      <w:bCs/>
      <w:noProof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1156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Chongning Na</cp:lastModifiedBy>
  <cp:revision>4</cp:revision>
  <dcterms:created xsi:type="dcterms:W3CDTF">2016-04-01T05:32:00Z</dcterms:created>
  <dcterms:modified xsi:type="dcterms:W3CDTF">2016-04-01T05:48:00Z</dcterms:modified>
</cp:coreProperties>
</file>